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bidiVisual/>
        <w:tblW w:w="14745" w:type="dxa"/>
        <w:tblInd w:w="-883" w:type="dxa"/>
        <w:tblLook w:val="04A0" w:firstRow="1" w:lastRow="0" w:firstColumn="1" w:lastColumn="0" w:noHBand="0" w:noVBand="1"/>
      </w:tblPr>
      <w:tblGrid>
        <w:gridCol w:w="2160"/>
        <w:gridCol w:w="1080"/>
        <w:gridCol w:w="9810"/>
        <w:gridCol w:w="1695"/>
      </w:tblGrid>
      <w:tr w:rsidR="00FE072F" w:rsidRPr="002316DB" w14:paraId="7E18D36C" w14:textId="77777777" w:rsidTr="002316DB">
        <w:trPr>
          <w:trHeight w:val="80"/>
        </w:trPr>
        <w:tc>
          <w:tcPr>
            <w:tcW w:w="2160" w:type="dxa"/>
          </w:tcPr>
          <w:p w14:paraId="1669E1B7" w14:textId="7A0ACBCD" w:rsidR="00FE072F" w:rsidRPr="002316DB" w:rsidRDefault="00FE072F" w:rsidP="002316DB">
            <w:pPr>
              <w:bidi/>
              <w:jc w:val="center"/>
              <w:rPr>
                <w:rFonts w:ascii="IRNazanin" w:hAnsi="IRNazanin" w:cs="IRNazanin"/>
                <w:b/>
                <w:bCs/>
                <w:rtl/>
              </w:rPr>
            </w:pPr>
            <w:r w:rsidRPr="002316DB">
              <w:rPr>
                <w:rFonts w:ascii="IRNazanin" w:hAnsi="IRNazanin" w:cs="IRNazanin"/>
                <w:b/>
                <w:bCs/>
                <w:rtl/>
              </w:rPr>
              <w:t>نام و نام خانوادگی</w:t>
            </w:r>
          </w:p>
        </w:tc>
        <w:tc>
          <w:tcPr>
            <w:tcW w:w="1080" w:type="dxa"/>
          </w:tcPr>
          <w:p w14:paraId="7704D6BC" w14:textId="0A56BB22" w:rsidR="00FE072F" w:rsidRPr="002316DB" w:rsidRDefault="00FE072F" w:rsidP="002316DB">
            <w:pPr>
              <w:bidi/>
              <w:jc w:val="center"/>
              <w:rPr>
                <w:rFonts w:ascii="IRNazanin" w:hAnsi="IRNazanin" w:cs="IRNazanin"/>
                <w:b/>
                <w:bCs/>
                <w:rtl/>
              </w:rPr>
            </w:pPr>
            <w:r w:rsidRPr="002316DB">
              <w:rPr>
                <w:rFonts w:ascii="IRNazanin" w:hAnsi="IRNazanin" w:cs="IRNazanin"/>
                <w:b/>
                <w:bCs/>
                <w:rtl/>
              </w:rPr>
              <w:t>رزیدنت سال</w:t>
            </w:r>
          </w:p>
        </w:tc>
        <w:tc>
          <w:tcPr>
            <w:tcW w:w="9810" w:type="dxa"/>
          </w:tcPr>
          <w:p w14:paraId="0FAEDF6A" w14:textId="54FAE346" w:rsidR="00FE072F" w:rsidRPr="002316DB" w:rsidRDefault="00FE072F" w:rsidP="002316DB">
            <w:pPr>
              <w:bidi/>
              <w:jc w:val="center"/>
              <w:rPr>
                <w:rFonts w:ascii="IRNazanin" w:hAnsi="IRNazanin" w:cs="IRNazanin"/>
                <w:b/>
                <w:bCs/>
                <w:rtl/>
              </w:rPr>
            </w:pPr>
            <w:r w:rsidRPr="002316DB">
              <w:rPr>
                <w:rFonts w:ascii="IRNazanin" w:hAnsi="IRNazanin" w:cs="IRNazanin"/>
                <w:b/>
                <w:bCs/>
                <w:rtl/>
              </w:rPr>
              <w:t>عنوان پایان نامه</w:t>
            </w:r>
          </w:p>
        </w:tc>
        <w:tc>
          <w:tcPr>
            <w:tcW w:w="1695" w:type="dxa"/>
          </w:tcPr>
          <w:p w14:paraId="42BD9563" w14:textId="4E4FBD2C" w:rsidR="00FE072F" w:rsidRPr="002316DB" w:rsidRDefault="00FE072F" w:rsidP="002316DB">
            <w:pPr>
              <w:bidi/>
              <w:jc w:val="center"/>
              <w:rPr>
                <w:rFonts w:ascii="IRNazanin" w:hAnsi="IRNazanin" w:cs="IRNazanin"/>
                <w:b/>
                <w:bCs/>
                <w:rtl/>
              </w:rPr>
            </w:pPr>
            <w:r w:rsidRPr="002316DB">
              <w:rPr>
                <w:rFonts w:ascii="IRNazanin" w:hAnsi="IRNazanin" w:cs="IRNazanin"/>
                <w:b/>
                <w:bCs/>
                <w:rtl/>
              </w:rPr>
              <w:t>استاد راهنما</w:t>
            </w:r>
          </w:p>
        </w:tc>
      </w:tr>
      <w:tr w:rsidR="00FE072F" w:rsidRPr="002316DB" w14:paraId="76F801A4" w14:textId="77777777" w:rsidTr="002316DB">
        <w:trPr>
          <w:trHeight w:val="440"/>
        </w:trPr>
        <w:tc>
          <w:tcPr>
            <w:tcW w:w="2160" w:type="dxa"/>
          </w:tcPr>
          <w:p w14:paraId="1973DBFC" w14:textId="6EE0658A" w:rsidR="00FE072F" w:rsidRPr="002316DB" w:rsidRDefault="00D65AC2" w:rsidP="002316DB">
            <w:pPr>
              <w:bidi/>
              <w:jc w:val="center"/>
              <w:rPr>
                <w:rFonts w:ascii="IRNazanin" w:hAnsi="IRNazanin" w:cs="IRNazanin"/>
                <w:rtl/>
              </w:rPr>
            </w:pPr>
            <w:r w:rsidRPr="002316DB">
              <w:rPr>
                <w:rFonts w:ascii="IRNazanin" w:hAnsi="IRNazanin" w:cs="IRNazanin"/>
                <w:rtl/>
              </w:rPr>
              <w:t>دکتر محمدصادق شهمرادزاده</w:t>
            </w:r>
          </w:p>
        </w:tc>
        <w:tc>
          <w:tcPr>
            <w:tcW w:w="1080" w:type="dxa"/>
          </w:tcPr>
          <w:p w14:paraId="0CCB0EDE" w14:textId="68A55D9E" w:rsidR="00FE072F" w:rsidRPr="002316DB" w:rsidRDefault="00D65AC2" w:rsidP="002316DB">
            <w:pPr>
              <w:bidi/>
              <w:jc w:val="center"/>
              <w:rPr>
                <w:rFonts w:ascii="IRNazanin" w:hAnsi="IRNazanin" w:cs="IRNazanin"/>
                <w:rtl/>
              </w:rPr>
            </w:pPr>
            <w:r w:rsidRPr="002316DB">
              <w:rPr>
                <w:rFonts w:ascii="IRNazanin" w:hAnsi="IRNazanin" w:cs="IRNazanin"/>
                <w:rtl/>
              </w:rPr>
              <w:t>4</w:t>
            </w:r>
          </w:p>
        </w:tc>
        <w:tc>
          <w:tcPr>
            <w:tcW w:w="9810" w:type="dxa"/>
          </w:tcPr>
          <w:p w14:paraId="65061697" w14:textId="28B1FADA" w:rsidR="00FE072F" w:rsidRPr="002316DB" w:rsidRDefault="00C11986" w:rsidP="002316DB">
            <w:pPr>
              <w:bidi/>
              <w:jc w:val="center"/>
              <w:rPr>
                <w:rFonts w:ascii="IRNazanin" w:hAnsi="IRNazanin" w:cs="IRNazanin"/>
                <w:rtl/>
              </w:rPr>
            </w:pPr>
            <w:r w:rsidRPr="002316DB">
              <w:rPr>
                <w:rFonts w:ascii="IRNazanin" w:hAnsi="IRNazanin" w:cs="IRNazanin"/>
                <w:rtl/>
              </w:rPr>
              <w:t>مقایسه شیوع پرولاپس دریچه میترال در بیماران مبتلا به کراتوکونژکتیویت بهاره و افراد سالم مراجعه کننده به بیمارستان شفا کرمان در سال 1404-1405</w:t>
            </w:r>
          </w:p>
        </w:tc>
        <w:tc>
          <w:tcPr>
            <w:tcW w:w="1695" w:type="dxa"/>
          </w:tcPr>
          <w:p w14:paraId="359D84AF" w14:textId="6419271C" w:rsidR="00FE072F" w:rsidRPr="002316DB" w:rsidRDefault="00C11986" w:rsidP="002316DB">
            <w:pPr>
              <w:bidi/>
              <w:jc w:val="center"/>
              <w:rPr>
                <w:rFonts w:ascii="IRNazanin" w:hAnsi="IRNazanin" w:cs="IRNazanin"/>
                <w:rtl/>
                <w:lang w:bidi="fa-IR"/>
              </w:rPr>
            </w:pPr>
            <w:r w:rsidRPr="002316DB">
              <w:rPr>
                <w:rFonts w:ascii="IRNazanin" w:hAnsi="IRNazanin" w:cs="IRNazanin"/>
                <w:rtl/>
                <w:lang w:bidi="fa-IR"/>
              </w:rPr>
              <w:t>دکتر شریفی</w:t>
            </w:r>
          </w:p>
        </w:tc>
      </w:tr>
      <w:tr w:rsidR="00FE072F" w:rsidRPr="002316DB" w14:paraId="5702DA8B" w14:textId="77777777" w:rsidTr="002316DB">
        <w:tc>
          <w:tcPr>
            <w:tcW w:w="2160" w:type="dxa"/>
          </w:tcPr>
          <w:p w14:paraId="2363E924" w14:textId="2397F0CF" w:rsidR="00FE072F" w:rsidRPr="002316DB" w:rsidRDefault="00D65AC2" w:rsidP="002316DB">
            <w:pPr>
              <w:bidi/>
              <w:jc w:val="center"/>
              <w:rPr>
                <w:rFonts w:ascii="IRNazanin" w:hAnsi="IRNazanin" w:cs="IRNazanin"/>
                <w:rtl/>
              </w:rPr>
            </w:pPr>
            <w:r w:rsidRPr="002316DB">
              <w:rPr>
                <w:rFonts w:ascii="IRNazanin" w:hAnsi="IRNazanin" w:cs="IRNazanin"/>
                <w:rtl/>
              </w:rPr>
              <w:t>دکتر میلاد آژ</w:t>
            </w:r>
          </w:p>
        </w:tc>
        <w:tc>
          <w:tcPr>
            <w:tcW w:w="1080" w:type="dxa"/>
          </w:tcPr>
          <w:p w14:paraId="4AF3C798" w14:textId="2B056E83" w:rsidR="00FE072F" w:rsidRPr="002316DB" w:rsidRDefault="00D65AC2" w:rsidP="002316DB">
            <w:pPr>
              <w:bidi/>
              <w:jc w:val="center"/>
              <w:rPr>
                <w:rFonts w:ascii="IRNazanin" w:hAnsi="IRNazanin" w:cs="IRNazanin"/>
                <w:rtl/>
              </w:rPr>
            </w:pPr>
            <w:r w:rsidRPr="002316DB">
              <w:rPr>
                <w:rFonts w:ascii="IRNazanin" w:hAnsi="IRNazanin" w:cs="IRNazanin"/>
                <w:rtl/>
              </w:rPr>
              <w:t>4</w:t>
            </w:r>
          </w:p>
        </w:tc>
        <w:tc>
          <w:tcPr>
            <w:tcW w:w="9810" w:type="dxa"/>
          </w:tcPr>
          <w:p w14:paraId="1F33A61C" w14:textId="77777777" w:rsidR="00360821" w:rsidRPr="002316DB" w:rsidRDefault="00360821" w:rsidP="002316DB">
            <w:pPr>
              <w:rPr>
                <w:rFonts w:ascii="IRNazanin" w:hAnsi="IRNazanin" w:cs="IRNazanin"/>
                <w:rtl/>
              </w:rPr>
            </w:pPr>
            <w:r w:rsidRPr="002316DB">
              <w:rPr>
                <w:rFonts w:ascii="IRNazanin" w:hAnsi="IRNazanin" w:cs="IRNazanin"/>
                <w:rtl/>
              </w:rPr>
              <w:t>بررسی اثر قطره انسولین در درمان زخم نوروتروفیک قرنیه در مراجعه کنندگان به بیمارستان شفا کرمان</w:t>
            </w:r>
            <w:r w:rsidRPr="002316DB">
              <w:rPr>
                <w:rFonts w:ascii="IRNazanin" w:hAnsi="IRNazanin" w:cs="IRNazanin"/>
              </w:rPr>
              <w:t xml:space="preserve"> </w:t>
            </w:r>
          </w:p>
          <w:p w14:paraId="053CF0EF" w14:textId="1B78433C" w:rsidR="00FE072F" w:rsidRPr="002316DB" w:rsidRDefault="00360821" w:rsidP="002316DB">
            <w:pPr>
              <w:bidi/>
              <w:jc w:val="center"/>
              <w:rPr>
                <w:rFonts w:ascii="IRNazanin" w:hAnsi="IRNazanin" w:cs="IRNazanin"/>
                <w:rtl/>
              </w:rPr>
            </w:pPr>
            <w:r w:rsidRPr="002316DB">
              <w:rPr>
                <w:rFonts w:ascii="IRNazanin" w:hAnsi="IRNazanin" w:cs="IRNazanin"/>
                <w:rtl/>
              </w:rPr>
              <w:t xml:space="preserve">  یک کارآزمایی بالینی تصادفی1402-1404</w:t>
            </w:r>
          </w:p>
        </w:tc>
        <w:tc>
          <w:tcPr>
            <w:tcW w:w="1695" w:type="dxa"/>
          </w:tcPr>
          <w:p w14:paraId="0DF3A4B8" w14:textId="29B2E033" w:rsidR="00FE072F" w:rsidRPr="002316DB" w:rsidRDefault="001060D5" w:rsidP="002316DB">
            <w:pPr>
              <w:bidi/>
              <w:jc w:val="center"/>
              <w:rPr>
                <w:rFonts w:ascii="IRNazanin" w:hAnsi="IRNazanin" w:cs="IRNazanin"/>
                <w:rtl/>
              </w:rPr>
            </w:pPr>
            <w:r w:rsidRPr="002316DB">
              <w:rPr>
                <w:rFonts w:ascii="IRNazanin" w:hAnsi="IRNazanin" w:cs="IRNazanin"/>
                <w:rtl/>
              </w:rPr>
              <w:t>دکتر شریفی</w:t>
            </w:r>
          </w:p>
        </w:tc>
      </w:tr>
      <w:tr w:rsidR="00FE072F" w:rsidRPr="002316DB" w14:paraId="124313A4" w14:textId="77777777" w:rsidTr="002316DB">
        <w:tc>
          <w:tcPr>
            <w:tcW w:w="2160" w:type="dxa"/>
          </w:tcPr>
          <w:p w14:paraId="2386ED13" w14:textId="234B45A9" w:rsidR="00FE072F" w:rsidRPr="002316DB" w:rsidRDefault="00D65AC2" w:rsidP="002316DB">
            <w:pPr>
              <w:bidi/>
              <w:jc w:val="center"/>
              <w:rPr>
                <w:rFonts w:ascii="IRNazanin" w:hAnsi="IRNazanin" w:cs="IRNazanin"/>
                <w:rtl/>
              </w:rPr>
            </w:pPr>
            <w:r w:rsidRPr="002316DB">
              <w:rPr>
                <w:rFonts w:ascii="IRNazanin" w:hAnsi="IRNazanin" w:cs="IRNazanin"/>
                <w:rtl/>
              </w:rPr>
              <w:t>دکتر فهیمه یزدانی فر</w:t>
            </w:r>
          </w:p>
        </w:tc>
        <w:tc>
          <w:tcPr>
            <w:tcW w:w="1080" w:type="dxa"/>
          </w:tcPr>
          <w:p w14:paraId="0A41BEEF" w14:textId="0A6D5197" w:rsidR="00FE072F" w:rsidRPr="002316DB" w:rsidRDefault="00D65AC2" w:rsidP="002316DB">
            <w:pPr>
              <w:bidi/>
              <w:jc w:val="center"/>
              <w:rPr>
                <w:rFonts w:ascii="IRNazanin" w:hAnsi="IRNazanin" w:cs="IRNazanin"/>
                <w:rtl/>
              </w:rPr>
            </w:pPr>
            <w:r w:rsidRPr="002316DB">
              <w:rPr>
                <w:rFonts w:ascii="IRNazanin" w:hAnsi="IRNazanin" w:cs="IRNazanin"/>
                <w:rtl/>
              </w:rPr>
              <w:t>4</w:t>
            </w:r>
          </w:p>
        </w:tc>
        <w:tc>
          <w:tcPr>
            <w:tcW w:w="9810" w:type="dxa"/>
          </w:tcPr>
          <w:p w14:paraId="17467FD0" w14:textId="56C9A78E" w:rsidR="00FE072F" w:rsidRPr="002316DB" w:rsidRDefault="00E92C21" w:rsidP="002316DB">
            <w:pPr>
              <w:bidi/>
              <w:jc w:val="center"/>
              <w:rPr>
                <w:rFonts w:ascii="IRNazanin" w:hAnsi="IRNazanin" w:cs="IRNazanin"/>
                <w:rtl/>
              </w:rPr>
            </w:pPr>
            <w:r w:rsidRPr="002316DB">
              <w:rPr>
                <w:rFonts w:ascii="IRNazanin" w:hAnsi="IRNazanin" w:cs="IRNazanin"/>
              </w:rPr>
              <w:t>Investigating the Impact of Scleral Flap Suturing on Post-Phacoemulsification and Deep Sclerectomy Induced Astigmatism and Surgical Outcomes in Open-Angle Glaucoma Patients</w:t>
            </w:r>
          </w:p>
        </w:tc>
        <w:tc>
          <w:tcPr>
            <w:tcW w:w="1695" w:type="dxa"/>
          </w:tcPr>
          <w:p w14:paraId="06A20FC1" w14:textId="55086CA7" w:rsidR="00FE072F" w:rsidRPr="002316DB" w:rsidRDefault="00DD1304" w:rsidP="002316DB">
            <w:pPr>
              <w:bidi/>
              <w:jc w:val="center"/>
              <w:rPr>
                <w:rFonts w:ascii="IRNazanin" w:hAnsi="IRNazanin" w:cs="IRNazanin"/>
                <w:rtl/>
              </w:rPr>
            </w:pPr>
            <w:r w:rsidRPr="002316DB">
              <w:rPr>
                <w:rFonts w:ascii="IRNazanin" w:hAnsi="IRNazanin" w:cs="IRNazanin"/>
                <w:rtl/>
              </w:rPr>
              <w:t>استاد شریف زاده</w:t>
            </w:r>
          </w:p>
        </w:tc>
      </w:tr>
      <w:tr w:rsidR="00FE072F" w:rsidRPr="002316DB" w14:paraId="7654B77C" w14:textId="77777777" w:rsidTr="002316DB">
        <w:tc>
          <w:tcPr>
            <w:tcW w:w="2160" w:type="dxa"/>
          </w:tcPr>
          <w:p w14:paraId="32553AB8" w14:textId="08EDB856" w:rsidR="00FE072F" w:rsidRPr="002316DB" w:rsidRDefault="00D65AC2" w:rsidP="002316DB">
            <w:pPr>
              <w:bidi/>
              <w:jc w:val="center"/>
              <w:rPr>
                <w:rFonts w:ascii="IRNazanin" w:hAnsi="IRNazanin" w:cs="IRNazanin"/>
                <w:rtl/>
              </w:rPr>
            </w:pPr>
            <w:r w:rsidRPr="002316DB">
              <w:rPr>
                <w:rFonts w:ascii="IRNazanin" w:hAnsi="IRNazanin" w:cs="IRNazanin"/>
                <w:rtl/>
              </w:rPr>
              <w:t>دکتر زهرا سلیمانی</w:t>
            </w:r>
          </w:p>
        </w:tc>
        <w:tc>
          <w:tcPr>
            <w:tcW w:w="1080" w:type="dxa"/>
          </w:tcPr>
          <w:p w14:paraId="0ABA6AE8" w14:textId="1EDFB199" w:rsidR="00FE072F" w:rsidRPr="002316DB" w:rsidRDefault="00D65AC2" w:rsidP="002316DB">
            <w:pPr>
              <w:bidi/>
              <w:jc w:val="center"/>
              <w:rPr>
                <w:rFonts w:ascii="IRNazanin" w:hAnsi="IRNazanin" w:cs="IRNazanin"/>
                <w:rtl/>
              </w:rPr>
            </w:pPr>
            <w:r w:rsidRPr="002316DB">
              <w:rPr>
                <w:rFonts w:ascii="IRNazanin" w:hAnsi="IRNazanin" w:cs="IRNazanin"/>
                <w:rtl/>
              </w:rPr>
              <w:t>4</w:t>
            </w:r>
          </w:p>
        </w:tc>
        <w:tc>
          <w:tcPr>
            <w:tcW w:w="9810" w:type="dxa"/>
          </w:tcPr>
          <w:p w14:paraId="2CA3F364" w14:textId="3F7F85C7" w:rsidR="00FE072F" w:rsidRPr="002316DB" w:rsidRDefault="00360821" w:rsidP="002316DB">
            <w:pPr>
              <w:bidi/>
              <w:jc w:val="center"/>
              <w:rPr>
                <w:rFonts w:ascii="IRNazanin" w:hAnsi="IRNazanin" w:cs="IRNazanin"/>
                <w:rtl/>
              </w:rPr>
            </w:pPr>
            <w:r w:rsidRPr="002316DB">
              <w:rPr>
                <w:rFonts w:ascii="IRNazanin" w:hAnsi="IRNazanin" w:cs="IRNazanin"/>
                <w:rtl/>
              </w:rPr>
              <w:t>بررسی تغییرات توپوگرافی و بالینی در بیماران مبتلا به دژنراسیون حاشیه ای شفاف بعد از عمل برداشتن گوه ای قرنیه</w:t>
            </w:r>
          </w:p>
        </w:tc>
        <w:tc>
          <w:tcPr>
            <w:tcW w:w="1695" w:type="dxa"/>
          </w:tcPr>
          <w:p w14:paraId="28BD0425" w14:textId="3E32337F" w:rsidR="00FE072F" w:rsidRPr="002316DB" w:rsidRDefault="00360821" w:rsidP="002316DB">
            <w:pPr>
              <w:bidi/>
              <w:jc w:val="center"/>
              <w:rPr>
                <w:rFonts w:ascii="IRNazanin" w:hAnsi="IRNazanin" w:cs="IRNazanin"/>
                <w:rtl/>
              </w:rPr>
            </w:pPr>
            <w:r w:rsidRPr="002316DB">
              <w:rPr>
                <w:rFonts w:ascii="IRNazanin" w:hAnsi="IRNazanin" w:cs="IRNazanin"/>
                <w:rtl/>
              </w:rPr>
              <w:t>استاد شریفی</w:t>
            </w:r>
          </w:p>
        </w:tc>
      </w:tr>
      <w:tr w:rsidR="00FE072F" w:rsidRPr="002316DB" w14:paraId="278E6E10" w14:textId="77777777" w:rsidTr="002316DB">
        <w:tc>
          <w:tcPr>
            <w:tcW w:w="2160" w:type="dxa"/>
          </w:tcPr>
          <w:p w14:paraId="2B100B28" w14:textId="05FAE2DB" w:rsidR="00FE072F" w:rsidRPr="002316DB" w:rsidRDefault="00D65AC2" w:rsidP="002316DB">
            <w:pPr>
              <w:bidi/>
              <w:jc w:val="center"/>
              <w:rPr>
                <w:rFonts w:ascii="IRNazanin" w:hAnsi="IRNazanin" w:cs="IRNazanin"/>
                <w:rtl/>
              </w:rPr>
            </w:pPr>
            <w:r w:rsidRPr="002316DB">
              <w:rPr>
                <w:rFonts w:ascii="IRNazanin" w:hAnsi="IRNazanin" w:cs="IRNazanin"/>
                <w:rtl/>
              </w:rPr>
              <w:t>دکتر صفورا شهرکی</w:t>
            </w:r>
          </w:p>
        </w:tc>
        <w:tc>
          <w:tcPr>
            <w:tcW w:w="1080" w:type="dxa"/>
          </w:tcPr>
          <w:p w14:paraId="2188C1CB" w14:textId="06AD06B7" w:rsidR="00FE072F" w:rsidRPr="002316DB" w:rsidRDefault="00D65AC2" w:rsidP="002316DB">
            <w:pPr>
              <w:bidi/>
              <w:jc w:val="center"/>
              <w:rPr>
                <w:rFonts w:ascii="IRNazanin" w:hAnsi="IRNazanin" w:cs="IRNazanin"/>
                <w:rtl/>
              </w:rPr>
            </w:pPr>
            <w:r w:rsidRPr="002316DB">
              <w:rPr>
                <w:rFonts w:ascii="IRNazanin" w:hAnsi="IRNazanin" w:cs="IRNazanin"/>
                <w:rtl/>
              </w:rPr>
              <w:t>4</w:t>
            </w:r>
          </w:p>
        </w:tc>
        <w:tc>
          <w:tcPr>
            <w:tcW w:w="9810" w:type="dxa"/>
          </w:tcPr>
          <w:p w14:paraId="167F4E6F" w14:textId="15169977" w:rsidR="00FE072F" w:rsidRPr="002316DB" w:rsidRDefault="004029A9" w:rsidP="002316DB">
            <w:pPr>
              <w:bidi/>
              <w:jc w:val="center"/>
              <w:rPr>
                <w:rFonts w:ascii="IRNazanin" w:hAnsi="IRNazanin" w:cs="IRNazanin"/>
                <w:rtl/>
              </w:rPr>
            </w:pPr>
            <w:r w:rsidRPr="002316DB">
              <w:rPr>
                <w:rFonts w:ascii="IRNazanin" w:hAnsi="IRNazanin" w:cs="IRNazanin"/>
                <w:rtl/>
              </w:rPr>
              <w:t>بررسی شیوع بیماری های چشمی و سیستمیک و ارتباط آن ها با عوارض حین عمل جراحی کاتارکت چشم در بیمارستان شفا کرمان- 1401-1402</w:t>
            </w:r>
          </w:p>
        </w:tc>
        <w:tc>
          <w:tcPr>
            <w:tcW w:w="1695" w:type="dxa"/>
          </w:tcPr>
          <w:p w14:paraId="2CF0A8F4" w14:textId="2D4E16DA" w:rsidR="00FE072F" w:rsidRPr="002316DB" w:rsidRDefault="004029A9" w:rsidP="002316DB">
            <w:pPr>
              <w:bidi/>
              <w:jc w:val="center"/>
              <w:rPr>
                <w:rFonts w:ascii="IRNazanin" w:hAnsi="IRNazanin" w:cs="IRNazanin"/>
                <w:rtl/>
              </w:rPr>
            </w:pPr>
            <w:r w:rsidRPr="002316DB">
              <w:rPr>
                <w:rFonts w:ascii="IRNazanin" w:hAnsi="IRNazanin" w:cs="IRNazanin"/>
                <w:rtl/>
              </w:rPr>
              <w:t>استاد شریفی</w:t>
            </w:r>
          </w:p>
        </w:tc>
      </w:tr>
      <w:tr w:rsidR="00FE072F" w:rsidRPr="002316DB" w14:paraId="527AA8E3" w14:textId="77777777" w:rsidTr="002316DB">
        <w:tc>
          <w:tcPr>
            <w:tcW w:w="2160" w:type="dxa"/>
          </w:tcPr>
          <w:p w14:paraId="688ED6B3" w14:textId="55D45963" w:rsidR="00FE072F" w:rsidRPr="002316DB" w:rsidRDefault="00D65AC2" w:rsidP="002316DB">
            <w:pPr>
              <w:bidi/>
              <w:jc w:val="center"/>
              <w:rPr>
                <w:rFonts w:ascii="IRNazanin" w:hAnsi="IRNazanin" w:cs="IRNazanin"/>
                <w:rtl/>
              </w:rPr>
            </w:pPr>
            <w:r w:rsidRPr="002316DB">
              <w:rPr>
                <w:rFonts w:ascii="IRNazanin" w:hAnsi="IRNazanin" w:cs="IRNazanin"/>
                <w:rtl/>
              </w:rPr>
              <w:t>دکتر رضا عطایی</w:t>
            </w:r>
          </w:p>
        </w:tc>
        <w:tc>
          <w:tcPr>
            <w:tcW w:w="1080" w:type="dxa"/>
          </w:tcPr>
          <w:p w14:paraId="4ACF7F2C" w14:textId="36E73C93" w:rsidR="00FE072F" w:rsidRPr="002316DB" w:rsidRDefault="00D65AC2" w:rsidP="002316DB">
            <w:pPr>
              <w:bidi/>
              <w:jc w:val="center"/>
              <w:rPr>
                <w:rFonts w:ascii="IRNazanin" w:hAnsi="IRNazanin" w:cs="IRNazanin"/>
                <w:rtl/>
              </w:rPr>
            </w:pPr>
            <w:r w:rsidRPr="002316DB">
              <w:rPr>
                <w:rFonts w:ascii="IRNazanin" w:hAnsi="IRNazanin" w:cs="IRNazanin"/>
                <w:rtl/>
              </w:rPr>
              <w:t>4</w:t>
            </w:r>
          </w:p>
        </w:tc>
        <w:tc>
          <w:tcPr>
            <w:tcW w:w="9810" w:type="dxa"/>
          </w:tcPr>
          <w:p w14:paraId="154E9547" w14:textId="1341A881" w:rsidR="00FE072F" w:rsidRPr="002316DB" w:rsidRDefault="00767642" w:rsidP="002316DB">
            <w:pPr>
              <w:bidi/>
              <w:jc w:val="center"/>
              <w:rPr>
                <w:rFonts w:ascii="IRNazanin" w:hAnsi="IRNazanin" w:cs="IRNazanin"/>
                <w:rtl/>
              </w:rPr>
            </w:pPr>
            <w:r w:rsidRPr="002316DB">
              <w:rPr>
                <w:rFonts w:ascii="IRNazanin" w:hAnsi="IRNazanin" w:cs="IRNazanin"/>
                <w:rtl/>
              </w:rPr>
              <w:t xml:space="preserve">مقایسه </w:t>
            </w:r>
            <w:r w:rsidR="00317F11" w:rsidRPr="002316DB">
              <w:rPr>
                <w:rFonts w:ascii="IRNazanin" w:hAnsi="IRNazanin" w:cs="IRNazanin"/>
              </w:rPr>
              <w:t>vascular</w:t>
            </w:r>
            <w:r w:rsidRPr="002316DB">
              <w:rPr>
                <w:rFonts w:ascii="IRNazanin" w:hAnsi="IRNazanin" w:cs="IRNazanin"/>
              </w:rPr>
              <w:t xml:space="preserve"> density</w:t>
            </w:r>
            <w:r w:rsidRPr="002316DB">
              <w:rPr>
                <w:rFonts w:ascii="IRNazanin" w:hAnsi="IRNazanin" w:cs="IRNazanin"/>
                <w:rtl/>
              </w:rPr>
              <w:t xml:space="preserve">  در </w:t>
            </w:r>
            <w:r w:rsidRPr="002316DB">
              <w:rPr>
                <w:rFonts w:ascii="IRNazanin" w:hAnsi="IRNazanin" w:cs="IRNazanin"/>
              </w:rPr>
              <w:t>OCT</w:t>
            </w:r>
            <w:r w:rsidRPr="002316DB">
              <w:rPr>
                <w:rFonts w:ascii="IRNazanin" w:hAnsi="IRNazanin" w:cs="IRNazanin"/>
                <w:rtl/>
              </w:rPr>
              <w:t xml:space="preserve"> آنژیوگرافی در بیماران دارای تنگی بالای 50 درصد آنژیوگرافیک در بیماران قرار گرفته تحت آژیوگرافی عروق کرونر در مرکز آموزشی درمانی شفا کرمان در سال 1402/1403</w:t>
            </w:r>
          </w:p>
        </w:tc>
        <w:tc>
          <w:tcPr>
            <w:tcW w:w="1695" w:type="dxa"/>
          </w:tcPr>
          <w:p w14:paraId="02C1738D" w14:textId="35A8EED4" w:rsidR="00FE072F" w:rsidRPr="002316DB" w:rsidRDefault="00AB6738" w:rsidP="002316DB">
            <w:pPr>
              <w:bidi/>
              <w:jc w:val="center"/>
              <w:rPr>
                <w:rFonts w:ascii="IRNazanin" w:hAnsi="IRNazanin" w:cs="IRNazanin"/>
                <w:rtl/>
              </w:rPr>
            </w:pPr>
            <w:r w:rsidRPr="002316DB">
              <w:rPr>
                <w:rFonts w:ascii="IRNazanin" w:hAnsi="IRNazanin" w:cs="IRNazanin"/>
                <w:rtl/>
              </w:rPr>
              <w:t>استاد دانش طلب</w:t>
            </w:r>
          </w:p>
        </w:tc>
      </w:tr>
      <w:tr w:rsidR="00FE072F" w:rsidRPr="002316DB" w14:paraId="3D4B7604" w14:textId="77777777" w:rsidTr="002316DB">
        <w:tc>
          <w:tcPr>
            <w:tcW w:w="2160" w:type="dxa"/>
          </w:tcPr>
          <w:p w14:paraId="44B1BB81" w14:textId="461F0B2C" w:rsidR="00FE072F" w:rsidRPr="002316DB" w:rsidRDefault="00D65AC2" w:rsidP="002316DB">
            <w:pPr>
              <w:bidi/>
              <w:jc w:val="center"/>
              <w:rPr>
                <w:rFonts w:ascii="IRNazanin" w:hAnsi="IRNazanin" w:cs="IRNazanin"/>
                <w:rtl/>
              </w:rPr>
            </w:pPr>
            <w:r w:rsidRPr="002316DB">
              <w:rPr>
                <w:rFonts w:ascii="IRNazanin" w:hAnsi="IRNazanin" w:cs="IRNazanin"/>
                <w:rtl/>
              </w:rPr>
              <w:t>دکتر دیانا رهبری</w:t>
            </w:r>
          </w:p>
        </w:tc>
        <w:tc>
          <w:tcPr>
            <w:tcW w:w="1080" w:type="dxa"/>
          </w:tcPr>
          <w:p w14:paraId="71730E31" w14:textId="600B9FAD" w:rsidR="00FE072F" w:rsidRPr="002316DB" w:rsidRDefault="00D65AC2" w:rsidP="002316DB">
            <w:pPr>
              <w:bidi/>
              <w:jc w:val="center"/>
              <w:rPr>
                <w:rFonts w:ascii="IRNazanin" w:hAnsi="IRNazanin" w:cs="IRNazanin"/>
                <w:rtl/>
              </w:rPr>
            </w:pPr>
            <w:r w:rsidRPr="002316DB">
              <w:rPr>
                <w:rFonts w:ascii="IRNazanin" w:hAnsi="IRNazanin" w:cs="IRNazanin"/>
                <w:rtl/>
              </w:rPr>
              <w:t>3</w:t>
            </w:r>
          </w:p>
        </w:tc>
        <w:tc>
          <w:tcPr>
            <w:tcW w:w="9810" w:type="dxa"/>
          </w:tcPr>
          <w:p w14:paraId="65F44ED5" w14:textId="5B762CA1" w:rsidR="00FE072F" w:rsidRPr="002316DB" w:rsidRDefault="003C2354" w:rsidP="002316DB">
            <w:pPr>
              <w:bidi/>
              <w:jc w:val="center"/>
              <w:rPr>
                <w:rFonts w:ascii="IRNazanin" w:hAnsi="IRNazanin" w:cs="IRNazanin"/>
                <w:rtl/>
              </w:rPr>
            </w:pPr>
            <w:r w:rsidRPr="002316DB">
              <w:rPr>
                <w:rFonts w:ascii="IRNazanin" w:hAnsi="IRNazanin" w:cs="IRNazanin"/>
                <w:rtl/>
              </w:rPr>
              <w:t xml:space="preserve">پیامدهای جراحی گلوکوم کودکان زیر </w:t>
            </w:r>
            <w:r w:rsidRPr="002316DB">
              <w:rPr>
                <w:rFonts w:ascii="IRNazanin" w:hAnsi="IRNazanin" w:cs="IRNazanin"/>
                <w:rtl/>
                <w:lang w:bidi="fa-IR"/>
              </w:rPr>
              <w:t>۱۸</w:t>
            </w:r>
            <w:r w:rsidRPr="002316DB">
              <w:rPr>
                <w:rFonts w:ascii="IRNazanin" w:hAnsi="IRNazanin" w:cs="IRNazanin"/>
                <w:rtl/>
              </w:rPr>
              <w:t xml:space="preserve"> سال در بیمارستان شفا کرمان طی سال های</w:t>
            </w:r>
            <w:r w:rsidRPr="002316DB">
              <w:rPr>
                <w:rFonts w:ascii="IRNazanin" w:hAnsi="IRNazanin" w:cs="IRNazanin"/>
                <w:rtl/>
                <w:lang w:bidi="fa-IR"/>
              </w:rPr>
              <w:t>۱۳۹۳</w:t>
            </w:r>
            <w:r w:rsidRPr="002316DB">
              <w:rPr>
                <w:rFonts w:ascii="IRNazanin" w:hAnsi="IRNazanin" w:cs="IRNazanin"/>
                <w:rtl/>
              </w:rPr>
              <w:t xml:space="preserve">تا </w:t>
            </w:r>
            <w:r w:rsidRPr="002316DB">
              <w:rPr>
                <w:rFonts w:ascii="IRNazanin" w:hAnsi="IRNazanin" w:cs="IRNazanin"/>
                <w:rtl/>
                <w:lang w:bidi="fa-IR"/>
              </w:rPr>
              <w:t>۱۴۰۴</w:t>
            </w:r>
          </w:p>
        </w:tc>
        <w:tc>
          <w:tcPr>
            <w:tcW w:w="1695" w:type="dxa"/>
          </w:tcPr>
          <w:p w14:paraId="688123E8" w14:textId="6B49E01E" w:rsidR="00FE072F" w:rsidRPr="002316DB" w:rsidRDefault="003C2354" w:rsidP="002316DB">
            <w:pPr>
              <w:bidi/>
              <w:jc w:val="center"/>
              <w:rPr>
                <w:rFonts w:ascii="IRNazanin" w:hAnsi="IRNazanin" w:cs="IRNazanin"/>
                <w:rtl/>
              </w:rPr>
            </w:pPr>
            <w:r w:rsidRPr="002316DB">
              <w:rPr>
                <w:rFonts w:ascii="IRNazanin" w:hAnsi="IRNazanin" w:cs="IRNazanin"/>
                <w:rtl/>
              </w:rPr>
              <w:t>استاد شریف زاده</w:t>
            </w:r>
          </w:p>
        </w:tc>
      </w:tr>
      <w:tr w:rsidR="00FE072F" w:rsidRPr="002316DB" w14:paraId="3E3E41B9" w14:textId="77777777" w:rsidTr="002316DB">
        <w:tc>
          <w:tcPr>
            <w:tcW w:w="2160" w:type="dxa"/>
          </w:tcPr>
          <w:p w14:paraId="500B42A1" w14:textId="1B35912A" w:rsidR="00FE072F" w:rsidRPr="002316DB" w:rsidRDefault="00D65AC2" w:rsidP="002316DB">
            <w:pPr>
              <w:bidi/>
              <w:jc w:val="center"/>
              <w:rPr>
                <w:rFonts w:ascii="IRNazanin" w:hAnsi="IRNazanin" w:cs="IRNazanin"/>
                <w:rtl/>
              </w:rPr>
            </w:pPr>
            <w:r w:rsidRPr="002316DB">
              <w:rPr>
                <w:rFonts w:ascii="IRNazanin" w:hAnsi="IRNazanin" w:cs="IRNazanin"/>
                <w:rtl/>
              </w:rPr>
              <w:t>دکتر مهسا میرزایی</w:t>
            </w:r>
          </w:p>
        </w:tc>
        <w:tc>
          <w:tcPr>
            <w:tcW w:w="1080" w:type="dxa"/>
          </w:tcPr>
          <w:p w14:paraId="5B080C27" w14:textId="38F9AC9B" w:rsidR="00FE072F" w:rsidRPr="002316DB" w:rsidRDefault="00D65AC2" w:rsidP="002316DB">
            <w:pPr>
              <w:bidi/>
              <w:jc w:val="center"/>
              <w:rPr>
                <w:rFonts w:ascii="IRNazanin" w:hAnsi="IRNazanin" w:cs="IRNazanin"/>
                <w:rtl/>
              </w:rPr>
            </w:pPr>
            <w:r w:rsidRPr="002316DB">
              <w:rPr>
                <w:rFonts w:ascii="IRNazanin" w:hAnsi="IRNazanin" w:cs="IRNazanin"/>
                <w:rtl/>
              </w:rPr>
              <w:t>3</w:t>
            </w:r>
          </w:p>
        </w:tc>
        <w:tc>
          <w:tcPr>
            <w:tcW w:w="9810" w:type="dxa"/>
          </w:tcPr>
          <w:p w14:paraId="5EC7230F" w14:textId="1C91A686" w:rsidR="00FE072F" w:rsidRPr="002316DB" w:rsidRDefault="007D1693" w:rsidP="002316DB">
            <w:pPr>
              <w:bidi/>
              <w:jc w:val="center"/>
              <w:rPr>
                <w:rFonts w:ascii="IRNazanin" w:hAnsi="IRNazanin" w:cs="IRNazanin"/>
                <w:rtl/>
                <w:lang w:bidi="fa-IR"/>
              </w:rPr>
            </w:pPr>
            <w:r w:rsidRPr="002316DB">
              <w:rPr>
                <w:rFonts w:ascii="IRNazanin" w:hAnsi="IRNazanin" w:cs="IRNazanin"/>
                <w:rtl/>
              </w:rPr>
              <w:t xml:space="preserve">بررسی دید بیماران مبتلا به باندکراتوپاتی قبل و بعد از کراتکتومیی سطحی و استفاده از </w:t>
            </w:r>
            <w:r w:rsidRPr="002316DB">
              <w:rPr>
                <w:rFonts w:ascii="IRNazanin" w:hAnsi="IRNazanin" w:cs="IRNazanin"/>
              </w:rPr>
              <w:t>EDTA</w:t>
            </w:r>
            <w:r w:rsidRPr="002316DB">
              <w:rPr>
                <w:rFonts w:ascii="IRNazanin" w:hAnsi="IRNazanin" w:cs="IRNazanin"/>
                <w:rtl/>
                <w:lang w:bidi="fa-IR"/>
              </w:rPr>
              <w:t xml:space="preserve"> در بیماران مراجعه کننده به درمانگاه بیمارستان شفا کرمان </w:t>
            </w:r>
          </w:p>
        </w:tc>
        <w:tc>
          <w:tcPr>
            <w:tcW w:w="1695" w:type="dxa"/>
          </w:tcPr>
          <w:p w14:paraId="1898F010" w14:textId="57EBB4F4" w:rsidR="00FE072F" w:rsidRPr="002316DB" w:rsidRDefault="001E5408" w:rsidP="002316DB">
            <w:pPr>
              <w:bidi/>
              <w:jc w:val="center"/>
              <w:rPr>
                <w:rFonts w:ascii="IRNazanin" w:hAnsi="IRNazanin" w:cs="IRNazanin"/>
                <w:rtl/>
              </w:rPr>
            </w:pPr>
            <w:r w:rsidRPr="002316DB">
              <w:rPr>
                <w:rFonts w:ascii="IRNazanin" w:hAnsi="IRNazanin" w:cs="IRNazanin"/>
                <w:rtl/>
              </w:rPr>
              <w:t>استاد شریفی</w:t>
            </w:r>
          </w:p>
        </w:tc>
      </w:tr>
      <w:tr w:rsidR="00FE072F" w:rsidRPr="002316DB" w14:paraId="000261CC" w14:textId="77777777" w:rsidTr="002316DB">
        <w:tc>
          <w:tcPr>
            <w:tcW w:w="2160" w:type="dxa"/>
          </w:tcPr>
          <w:p w14:paraId="44CBC0F6" w14:textId="7E81091B" w:rsidR="00FE072F" w:rsidRPr="002316DB" w:rsidRDefault="00D65AC2" w:rsidP="002316DB">
            <w:pPr>
              <w:bidi/>
              <w:jc w:val="center"/>
              <w:rPr>
                <w:rFonts w:ascii="IRNazanin" w:hAnsi="IRNazanin" w:cs="IRNazanin"/>
                <w:rtl/>
              </w:rPr>
            </w:pPr>
            <w:r w:rsidRPr="002316DB">
              <w:rPr>
                <w:rFonts w:ascii="IRNazanin" w:hAnsi="IRNazanin" w:cs="IRNazanin"/>
                <w:rtl/>
              </w:rPr>
              <w:t>دکتر امیر حسین افاضاتی</w:t>
            </w:r>
          </w:p>
        </w:tc>
        <w:tc>
          <w:tcPr>
            <w:tcW w:w="1080" w:type="dxa"/>
          </w:tcPr>
          <w:p w14:paraId="57B680DF" w14:textId="5D5F7A58" w:rsidR="00FE072F" w:rsidRPr="002316DB" w:rsidRDefault="00D65AC2" w:rsidP="002316DB">
            <w:pPr>
              <w:bidi/>
              <w:jc w:val="center"/>
              <w:rPr>
                <w:rFonts w:ascii="IRNazanin" w:hAnsi="IRNazanin" w:cs="IRNazanin"/>
                <w:rtl/>
              </w:rPr>
            </w:pPr>
            <w:r w:rsidRPr="002316DB">
              <w:rPr>
                <w:rFonts w:ascii="IRNazanin" w:hAnsi="IRNazanin" w:cs="IRNazanin"/>
                <w:rtl/>
              </w:rPr>
              <w:t>3</w:t>
            </w:r>
          </w:p>
        </w:tc>
        <w:tc>
          <w:tcPr>
            <w:tcW w:w="9810" w:type="dxa"/>
          </w:tcPr>
          <w:p w14:paraId="0F7ACD3F" w14:textId="4AD3D381" w:rsidR="00FE072F" w:rsidRPr="002316DB" w:rsidRDefault="000A04CE" w:rsidP="002316DB">
            <w:pPr>
              <w:bidi/>
              <w:jc w:val="center"/>
              <w:rPr>
                <w:rFonts w:ascii="IRNazanin" w:hAnsi="IRNazanin" w:cs="IRNazanin"/>
                <w:rtl/>
              </w:rPr>
            </w:pPr>
            <w:r w:rsidRPr="002316DB">
              <w:rPr>
                <w:rFonts w:ascii="IRNazanin" w:hAnsi="IRNazanin" w:cs="IRNazanin"/>
                <w:rtl/>
              </w:rPr>
              <w:t>بررسی اندازه ، شدت و عوامل موثر بر کدورت قرنیه پس از جراحی ناخنک در بیماران مراجعه کننده به بیمارستان شفا  در سال 1404-1405</w:t>
            </w:r>
          </w:p>
        </w:tc>
        <w:tc>
          <w:tcPr>
            <w:tcW w:w="1695" w:type="dxa"/>
          </w:tcPr>
          <w:p w14:paraId="7520A261" w14:textId="7479B28C" w:rsidR="00FE072F" w:rsidRPr="002316DB" w:rsidRDefault="000A04CE" w:rsidP="002316DB">
            <w:pPr>
              <w:bidi/>
              <w:jc w:val="center"/>
              <w:rPr>
                <w:rFonts w:ascii="IRNazanin" w:hAnsi="IRNazanin" w:cs="IRNazanin"/>
                <w:rtl/>
              </w:rPr>
            </w:pPr>
            <w:r w:rsidRPr="002316DB">
              <w:rPr>
                <w:rFonts w:ascii="IRNazanin" w:hAnsi="IRNazanin" w:cs="IRNazanin"/>
                <w:rtl/>
              </w:rPr>
              <w:t>استاد شریفی</w:t>
            </w:r>
          </w:p>
        </w:tc>
      </w:tr>
      <w:tr w:rsidR="00FE072F" w:rsidRPr="002316DB" w14:paraId="0E7ECACB" w14:textId="77777777" w:rsidTr="002316DB">
        <w:tc>
          <w:tcPr>
            <w:tcW w:w="2160" w:type="dxa"/>
          </w:tcPr>
          <w:p w14:paraId="556707B5" w14:textId="3CCC2805" w:rsidR="00FE072F" w:rsidRPr="002316DB" w:rsidRDefault="00D65AC2" w:rsidP="002316DB">
            <w:pPr>
              <w:bidi/>
              <w:jc w:val="center"/>
              <w:rPr>
                <w:rFonts w:ascii="IRNazanin" w:hAnsi="IRNazanin" w:cs="IRNazanin"/>
                <w:rtl/>
              </w:rPr>
            </w:pPr>
            <w:r w:rsidRPr="002316DB">
              <w:rPr>
                <w:rFonts w:ascii="IRNazanin" w:hAnsi="IRNazanin" w:cs="IRNazanin"/>
                <w:rtl/>
              </w:rPr>
              <w:t>دکتر فاطمه رستمی</w:t>
            </w:r>
          </w:p>
        </w:tc>
        <w:tc>
          <w:tcPr>
            <w:tcW w:w="1080" w:type="dxa"/>
          </w:tcPr>
          <w:p w14:paraId="6C9F9380" w14:textId="32E5591D" w:rsidR="00FE072F" w:rsidRPr="002316DB" w:rsidRDefault="00D65AC2" w:rsidP="002316DB">
            <w:pPr>
              <w:bidi/>
              <w:jc w:val="center"/>
              <w:rPr>
                <w:rFonts w:ascii="IRNazanin" w:hAnsi="IRNazanin" w:cs="IRNazanin"/>
                <w:rtl/>
              </w:rPr>
            </w:pPr>
            <w:r w:rsidRPr="002316DB">
              <w:rPr>
                <w:rFonts w:ascii="IRNazanin" w:hAnsi="IRNazanin" w:cs="IRNazanin"/>
                <w:rtl/>
              </w:rPr>
              <w:t>3</w:t>
            </w:r>
          </w:p>
        </w:tc>
        <w:tc>
          <w:tcPr>
            <w:tcW w:w="9810" w:type="dxa"/>
          </w:tcPr>
          <w:p w14:paraId="40EA9328" w14:textId="7B972429" w:rsidR="00FE072F" w:rsidRPr="002316DB" w:rsidRDefault="00506931" w:rsidP="002316DB">
            <w:pPr>
              <w:bidi/>
              <w:jc w:val="center"/>
              <w:rPr>
                <w:rFonts w:ascii="IRNazanin" w:hAnsi="IRNazanin" w:cs="IRNazanin"/>
                <w:rtl/>
              </w:rPr>
            </w:pPr>
            <w:r w:rsidRPr="002316DB">
              <w:rPr>
                <w:rFonts w:ascii="IRNazanin" w:hAnsi="IRNazanin" w:cs="IRNazanin"/>
                <w:rtl/>
              </w:rPr>
              <w:t>طراحی و ارزیابی فرم استاندارد برای ثبت شرح حال، معاینات بالینی و تشخیص بیماریهای اوربیت و استرابیسم در بیماران درمانگاهی و بستری و سیستم پزیرش و ارجاع در بیمارستان شفا کرمان</w:t>
            </w:r>
          </w:p>
        </w:tc>
        <w:tc>
          <w:tcPr>
            <w:tcW w:w="1695" w:type="dxa"/>
          </w:tcPr>
          <w:p w14:paraId="021C308A" w14:textId="5C30E38E" w:rsidR="00FE072F" w:rsidRPr="002316DB" w:rsidRDefault="006D7F9D" w:rsidP="002316DB">
            <w:pPr>
              <w:bidi/>
              <w:jc w:val="center"/>
              <w:rPr>
                <w:rFonts w:ascii="IRNazanin" w:hAnsi="IRNazanin" w:cs="IRNazanin"/>
                <w:rtl/>
              </w:rPr>
            </w:pPr>
            <w:r w:rsidRPr="002316DB">
              <w:rPr>
                <w:rFonts w:ascii="IRNazanin" w:hAnsi="IRNazanin" w:cs="IRNazanin"/>
                <w:rtl/>
              </w:rPr>
              <w:t>استاد حیدری</w:t>
            </w:r>
          </w:p>
        </w:tc>
      </w:tr>
      <w:tr w:rsidR="00D65AC2" w:rsidRPr="002316DB" w14:paraId="2DF34740" w14:textId="77777777" w:rsidTr="002316DB">
        <w:tc>
          <w:tcPr>
            <w:tcW w:w="2160" w:type="dxa"/>
          </w:tcPr>
          <w:p w14:paraId="36E4F831" w14:textId="7E4DAC51" w:rsidR="00D65AC2" w:rsidRPr="002316DB" w:rsidRDefault="00D65AC2" w:rsidP="002316DB">
            <w:pPr>
              <w:bidi/>
              <w:jc w:val="center"/>
              <w:rPr>
                <w:rFonts w:ascii="IRNazanin" w:hAnsi="IRNazanin" w:cs="IRNazanin"/>
                <w:rtl/>
              </w:rPr>
            </w:pPr>
            <w:r w:rsidRPr="002316DB">
              <w:rPr>
                <w:rFonts w:ascii="IRNazanin" w:hAnsi="IRNazanin" w:cs="IRNazanin"/>
                <w:rtl/>
              </w:rPr>
              <w:t>دکتر محدثه حسن پور</w:t>
            </w:r>
          </w:p>
        </w:tc>
        <w:tc>
          <w:tcPr>
            <w:tcW w:w="1080" w:type="dxa"/>
          </w:tcPr>
          <w:p w14:paraId="091238B6" w14:textId="23986A87" w:rsidR="00D65AC2" w:rsidRPr="002316DB" w:rsidRDefault="00D65AC2" w:rsidP="002316DB">
            <w:pPr>
              <w:bidi/>
              <w:jc w:val="center"/>
              <w:rPr>
                <w:rFonts w:ascii="IRNazanin" w:hAnsi="IRNazanin" w:cs="IRNazanin"/>
                <w:rtl/>
              </w:rPr>
            </w:pPr>
            <w:r w:rsidRPr="002316DB">
              <w:rPr>
                <w:rFonts w:ascii="IRNazanin" w:hAnsi="IRNazanin" w:cs="IRNazanin"/>
                <w:rtl/>
              </w:rPr>
              <w:t>2</w:t>
            </w:r>
          </w:p>
        </w:tc>
        <w:tc>
          <w:tcPr>
            <w:tcW w:w="9810" w:type="dxa"/>
          </w:tcPr>
          <w:p w14:paraId="1B1652F2" w14:textId="03FF0A60" w:rsidR="00D65AC2" w:rsidRPr="002316DB" w:rsidRDefault="008A7732" w:rsidP="002316DB">
            <w:pPr>
              <w:bidi/>
              <w:jc w:val="center"/>
              <w:rPr>
                <w:rFonts w:ascii="IRNazanin" w:hAnsi="IRNazanin" w:cs="IRNazanin"/>
                <w:rtl/>
                <w:lang w:bidi="fa-IR"/>
              </w:rPr>
            </w:pPr>
            <w:r w:rsidRPr="002316DB">
              <w:rPr>
                <w:rFonts w:ascii="IRNazanin" w:hAnsi="IRNazanin" w:cs="IRNazanin"/>
                <w:rtl/>
                <w:lang w:bidi="fa-IR"/>
              </w:rPr>
              <w:t>بررسی و مقایسه پارامترهای توپوگرافی</w:t>
            </w:r>
            <w:r w:rsidR="00FC4A8B" w:rsidRPr="002316DB">
              <w:rPr>
                <w:rFonts w:ascii="IRNazanin" w:hAnsi="IRNazanin" w:cs="IRNazanin"/>
                <w:lang w:bidi="fa-IR"/>
              </w:rPr>
              <w:t>(</w:t>
            </w:r>
            <w:r w:rsidRPr="002316DB">
              <w:rPr>
                <w:rFonts w:ascii="IRNazanin" w:hAnsi="IRNazanin" w:cs="IRNazanin"/>
                <w:lang w:bidi="fa-IR"/>
              </w:rPr>
              <w:t>orb scan</w:t>
            </w:r>
            <w:r w:rsidR="00FC4A8B" w:rsidRPr="002316DB">
              <w:rPr>
                <w:rFonts w:ascii="IRNazanin" w:hAnsi="IRNazanin" w:cs="IRNazanin"/>
                <w:lang w:bidi="fa-IR"/>
              </w:rPr>
              <w:t>)</w:t>
            </w:r>
            <w:r w:rsidRPr="002316DB">
              <w:rPr>
                <w:rFonts w:ascii="IRNazanin" w:hAnsi="IRNazanin" w:cs="IRNazanin"/>
                <w:rtl/>
                <w:lang w:bidi="fa-IR"/>
              </w:rPr>
              <w:t xml:space="preserve"> در دو دسته بیماران کراتوکونوس ؛ </w:t>
            </w:r>
            <w:r w:rsidRPr="002316DB">
              <w:rPr>
                <w:rFonts w:ascii="IRNazanin" w:hAnsi="IRNazanin" w:cs="IRNazanin"/>
                <w:lang w:bidi="fa-IR"/>
              </w:rPr>
              <w:t>thin cornea</w:t>
            </w:r>
            <w:r w:rsidRPr="002316DB">
              <w:rPr>
                <w:rFonts w:ascii="IRNazanin" w:hAnsi="IRNazanin" w:cs="IRNazanin"/>
                <w:rtl/>
                <w:lang w:bidi="fa-IR"/>
              </w:rPr>
              <w:t xml:space="preserve"> و روش های </w:t>
            </w:r>
            <w:r w:rsidRPr="002316DB">
              <w:rPr>
                <w:rFonts w:ascii="IRNazanin" w:hAnsi="IRNazanin" w:cs="IRNazanin"/>
                <w:lang w:bidi="fa-IR"/>
              </w:rPr>
              <w:t>cl assistant</w:t>
            </w:r>
            <w:r w:rsidRPr="002316DB">
              <w:rPr>
                <w:rFonts w:ascii="IRNazanin" w:hAnsi="IRNazanin" w:cs="IRNazanin"/>
                <w:rtl/>
                <w:lang w:bidi="fa-IR"/>
              </w:rPr>
              <w:t xml:space="preserve"> و  </w:t>
            </w:r>
            <w:r w:rsidRPr="002316DB">
              <w:rPr>
                <w:rFonts w:ascii="IRNazanin" w:hAnsi="IRNazanin" w:cs="IRNazanin"/>
                <w:lang w:bidi="fa-IR"/>
              </w:rPr>
              <w:t>epithelial flap</w:t>
            </w:r>
            <w:r w:rsidRPr="002316DB">
              <w:rPr>
                <w:rFonts w:ascii="IRNazanin" w:hAnsi="IRNazanin" w:cs="IRNazanin"/>
                <w:rtl/>
                <w:lang w:bidi="fa-IR"/>
              </w:rPr>
              <w:t xml:space="preserve"> و روش </w:t>
            </w:r>
            <w:r w:rsidRPr="002316DB">
              <w:rPr>
                <w:rFonts w:ascii="IRNazanin" w:hAnsi="IRNazanin" w:cs="IRNazanin"/>
                <w:lang w:bidi="fa-IR"/>
              </w:rPr>
              <w:t>regularepi_off) cxl</w:t>
            </w:r>
            <w:r w:rsidRPr="002316DB">
              <w:rPr>
                <w:rFonts w:ascii="IRNazanin" w:hAnsi="IRNazanin" w:cs="IRNazanin"/>
                <w:rtl/>
                <w:lang w:bidi="fa-IR"/>
              </w:rPr>
              <w:t xml:space="preserve"> </w:t>
            </w:r>
            <w:r w:rsidRPr="002316DB">
              <w:rPr>
                <w:rFonts w:ascii="IRNazanin" w:hAnsi="IRNazanin" w:cs="IRNazanin"/>
                <w:lang w:bidi="fa-IR"/>
              </w:rPr>
              <w:t>(</w:t>
            </w:r>
            <w:r w:rsidRPr="002316DB">
              <w:rPr>
                <w:rFonts w:ascii="IRNazanin" w:hAnsi="IRNazanin" w:cs="IRNazanin"/>
                <w:rtl/>
                <w:lang w:bidi="fa-IR"/>
              </w:rPr>
              <w:t>در سال ۱۴۰۵ در بیمارستان شفا کرمان انجام شده است</w:t>
            </w:r>
          </w:p>
        </w:tc>
        <w:tc>
          <w:tcPr>
            <w:tcW w:w="1695" w:type="dxa"/>
          </w:tcPr>
          <w:p w14:paraId="4278C390" w14:textId="0E1EAD19" w:rsidR="00D65AC2" w:rsidRPr="002316DB" w:rsidRDefault="00D65AC2" w:rsidP="002316DB">
            <w:pPr>
              <w:bidi/>
              <w:jc w:val="center"/>
              <w:rPr>
                <w:rFonts w:ascii="IRNazanin" w:hAnsi="IRNazanin" w:cs="IRNazanin"/>
                <w:rtl/>
              </w:rPr>
            </w:pPr>
            <w:r w:rsidRPr="002316DB">
              <w:rPr>
                <w:rFonts w:ascii="IRNazanin" w:hAnsi="IRNazanin" w:cs="IRNazanin"/>
                <w:rtl/>
              </w:rPr>
              <w:t>دکتر شریفی</w:t>
            </w:r>
          </w:p>
        </w:tc>
      </w:tr>
      <w:tr w:rsidR="00D65AC2" w:rsidRPr="002316DB" w14:paraId="068E7567" w14:textId="77777777" w:rsidTr="002316DB">
        <w:tc>
          <w:tcPr>
            <w:tcW w:w="2160" w:type="dxa"/>
          </w:tcPr>
          <w:p w14:paraId="610CEF90" w14:textId="04D8A853" w:rsidR="00D65AC2" w:rsidRPr="002316DB" w:rsidRDefault="00D65AC2" w:rsidP="002316DB">
            <w:pPr>
              <w:bidi/>
              <w:jc w:val="center"/>
              <w:rPr>
                <w:rFonts w:ascii="IRNazanin" w:hAnsi="IRNazanin" w:cs="IRNazanin"/>
                <w:rtl/>
              </w:rPr>
            </w:pPr>
            <w:r w:rsidRPr="002316DB">
              <w:rPr>
                <w:rFonts w:ascii="IRNazanin" w:hAnsi="IRNazanin" w:cs="IRNazanin"/>
                <w:rtl/>
              </w:rPr>
              <w:t>دکتر فاطمه جعفری زاده</w:t>
            </w:r>
          </w:p>
        </w:tc>
        <w:tc>
          <w:tcPr>
            <w:tcW w:w="1080" w:type="dxa"/>
          </w:tcPr>
          <w:p w14:paraId="484F5D40" w14:textId="293B9157" w:rsidR="00D65AC2" w:rsidRPr="002316DB" w:rsidRDefault="00D65AC2" w:rsidP="002316DB">
            <w:pPr>
              <w:bidi/>
              <w:jc w:val="center"/>
              <w:rPr>
                <w:rFonts w:ascii="IRNazanin" w:hAnsi="IRNazanin" w:cs="IRNazanin"/>
                <w:rtl/>
              </w:rPr>
            </w:pPr>
            <w:r w:rsidRPr="002316DB">
              <w:rPr>
                <w:rFonts w:ascii="IRNazanin" w:hAnsi="IRNazanin" w:cs="IRNazanin"/>
                <w:rtl/>
              </w:rPr>
              <w:t>2</w:t>
            </w:r>
          </w:p>
        </w:tc>
        <w:tc>
          <w:tcPr>
            <w:tcW w:w="9810" w:type="dxa"/>
          </w:tcPr>
          <w:p w14:paraId="27B93658" w14:textId="44440F3B" w:rsidR="00D65AC2" w:rsidRPr="002316DB" w:rsidRDefault="00F5649E" w:rsidP="002316DB">
            <w:pPr>
              <w:bidi/>
              <w:jc w:val="center"/>
              <w:rPr>
                <w:rFonts w:ascii="IRNazanin" w:hAnsi="IRNazanin" w:cs="IRNazanin"/>
                <w:rtl/>
              </w:rPr>
            </w:pPr>
            <w:r w:rsidRPr="002316DB">
              <w:rPr>
                <w:rFonts w:ascii="IRNazanin" w:hAnsi="IRNazanin" w:cs="IRNazanin"/>
                <w:rtl/>
              </w:rPr>
              <w:t>توسعه یک مدل پیش بینی کننده مبتنی بر یادگیری عمیق با استفاده از داده های ساختار یافته و متنی پرونده کاغذی و الکترونیک سلامت (</w:t>
            </w:r>
            <w:r w:rsidRPr="002316DB">
              <w:rPr>
                <w:rFonts w:ascii="IRNazanin" w:hAnsi="IRNazanin" w:cs="IRNazanin"/>
              </w:rPr>
              <w:t>EHR</w:t>
            </w:r>
            <w:r w:rsidRPr="002316DB">
              <w:rPr>
                <w:rFonts w:ascii="IRNazanin" w:hAnsi="IRNazanin" w:cs="IRNazanin"/>
                <w:rtl/>
              </w:rPr>
              <w:t>)بیماران مبتلا به گلوکوم پیش رونده</w:t>
            </w:r>
          </w:p>
        </w:tc>
        <w:tc>
          <w:tcPr>
            <w:tcW w:w="1695" w:type="dxa"/>
          </w:tcPr>
          <w:p w14:paraId="07669C7F" w14:textId="5B688978" w:rsidR="00D65AC2" w:rsidRPr="002316DB" w:rsidRDefault="00F5649E" w:rsidP="002316DB">
            <w:pPr>
              <w:bidi/>
              <w:jc w:val="center"/>
              <w:rPr>
                <w:rFonts w:ascii="IRNazanin" w:hAnsi="IRNazanin" w:cs="IRNazanin"/>
                <w:rtl/>
              </w:rPr>
            </w:pPr>
            <w:r w:rsidRPr="002316DB">
              <w:rPr>
                <w:rFonts w:ascii="IRNazanin" w:hAnsi="IRNazanin" w:cs="IRNazanin"/>
                <w:rtl/>
              </w:rPr>
              <w:t xml:space="preserve">استاد شریف زاده </w:t>
            </w:r>
          </w:p>
        </w:tc>
      </w:tr>
      <w:tr w:rsidR="002316DB" w:rsidRPr="002316DB" w14:paraId="70A574E4" w14:textId="77777777" w:rsidTr="002316DB">
        <w:tc>
          <w:tcPr>
            <w:tcW w:w="2160" w:type="dxa"/>
          </w:tcPr>
          <w:p w14:paraId="680FCDC5" w14:textId="6DD5744C" w:rsidR="002316DB" w:rsidRPr="002316DB" w:rsidRDefault="002316DB" w:rsidP="002316DB">
            <w:pPr>
              <w:bidi/>
              <w:jc w:val="center"/>
              <w:rPr>
                <w:rFonts w:ascii="IRNazanin" w:hAnsi="IRNazanin" w:cs="IRNazanin"/>
                <w:rtl/>
              </w:rPr>
            </w:pPr>
            <w:r w:rsidRPr="002316DB">
              <w:rPr>
                <w:rFonts w:ascii="IRNazanin" w:hAnsi="IRNazanin" w:cs="IRNazanin"/>
                <w:b/>
                <w:bCs/>
                <w:rtl/>
              </w:rPr>
              <w:lastRenderedPageBreak/>
              <w:t>نام و نام خانوادگی</w:t>
            </w:r>
          </w:p>
        </w:tc>
        <w:tc>
          <w:tcPr>
            <w:tcW w:w="1080" w:type="dxa"/>
          </w:tcPr>
          <w:p w14:paraId="4155EFC9" w14:textId="30DB7C0D" w:rsidR="002316DB" w:rsidRPr="002316DB" w:rsidRDefault="002316DB" w:rsidP="002316DB">
            <w:pPr>
              <w:bidi/>
              <w:jc w:val="center"/>
              <w:rPr>
                <w:rFonts w:ascii="IRNazanin" w:hAnsi="IRNazanin" w:cs="IRNazanin"/>
                <w:rtl/>
              </w:rPr>
            </w:pPr>
            <w:r w:rsidRPr="002316DB">
              <w:rPr>
                <w:rFonts w:ascii="IRNazanin" w:hAnsi="IRNazanin" w:cs="IRNazanin"/>
                <w:b/>
                <w:bCs/>
                <w:rtl/>
              </w:rPr>
              <w:t>رزیدنت سال</w:t>
            </w:r>
          </w:p>
        </w:tc>
        <w:tc>
          <w:tcPr>
            <w:tcW w:w="9810" w:type="dxa"/>
          </w:tcPr>
          <w:p w14:paraId="18DCB71B" w14:textId="6F32BCB0" w:rsidR="002316DB" w:rsidRPr="002316DB" w:rsidRDefault="002316DB" w:rsidP="002316DB">
            <w:pPr>
              <w:bidi/>
              <w:jc w:val="center"/>
              <w:rPr>
                <w:rFonts w:ascii="IRNazanin" w:hAnsi="IRNazanin" w:cs="IRNazanin"/>
                <w:rtl/>
              </w:rPr>
            </w:pPr>
            <w:r w:rsidRPr="002316DB">
              <w:rPr>
                <w:rFonts w:ascii="IRNazanin" w:hAnsi="IRNazanin" w:cs="IRNazanin"/>
                <w:b/>
                <w:bCs/>
                <w:rtl/>
              </w:rPr>
              <w:t>عنوان پایان نامه</w:t>
            </w:r>
          </w:p>
        </w:tc>
        <w:tc>
          <w:tcPr>
            <w:tcW w:w="1695" w:type="dxa"/>
          </w:tcPr>
          <w:p w14:paraId="66694C6A" w14:textId="087D8E19" w:rsidR="002316DB" w:rsidRPr="002316DB" w:rsidRDefault="002316DB" w:rsidP="002316DB">
            <w:pPr>
              <w:bidi/>
              <w:jc w:val="center"/>
              <w:rPr>
                <w:rFonts w:ascii="IRNazanin" w:hAnsi="IRNazanin" w:cs="IRNazanin"/>
                <w:rtl/>
              </w:rPr>
            </w:pPr>
            <w:r w:rsidRPr="002316DB">
              <w:rPr>
                <w:rFonts w:ascii="IRNazanin" w:hAnsi="IRNazanin" w:cs="IRNazanin"/>
                <w:b/>
                <w:bCs/>
                <w:rtl/>
              </w:rPr>
              <w:t>استاد راهنما</w:t>
            </w:r>
          </w:p>
        </w:tc>
      </w:tr>
      <w:tr w:rsidR="00D65AC2" w:rsidRPr="002316DB" w14:paraId="53A61BD0" w14:textId="77777777" w:rsidTr="002316DB">
        <w:trPr>
          <w:trHeight w:val="70"/>
        </w:trPr>
        <w:tc>
          <w:tcPr>
            <w:tcW w:w="2160" w:type="dxa"/>
          </w:tcPr>
          <w:p w14:paraId="567F4423" w14:textId="06BE263D" w:rsidR="00D65AC2" w:rsidRPr="002316DB" w:rsidRDefault="00D65AC2" w:rsidP="002316DB">
            <w:pPr>
              <w:bidi/>
              <w:jc w:val="center"/>
              <w:rPr>
                <w:rFonts w:ascii="IRNazanin" w:hAnsi="IRNazanin" w:cs="IRNazanin"/>
                <w:rtl/>
              </w:rPr>
            </w:pPr>
            <w:r w:rsidRPr="002316DB">
              <w:rPr>
                <w:rFonts w:ascii="IRNazanin" w:hAnsi="IRNazanin" w:cs="IRNazanin"/>
                <w:rtl/>
              </w:rPr>
              <w:t>دکتر محسن فهیمی</w:t>
            </w:r>
          </w:p>
        </w:tc>
        <w:tc>
          <w:tcPr>
            <w:tcW w:w="1080" w:type="dxa"/>
          </w:tcPr>
          <w:p w14:paraId="6B65D2FF" w14:textId="6D437757" w:rsidR="00D65AC2" w:rsidRPr="002316DB" w:rsidRDefault="00D65AC2" w:rsidP="002316DB">
            <w:pPr>
              <w:bidi/>
              <w:jc w:val="center"/>
              <w:rPr>
                <w:rFonts w:ascii="IRNazanin" w:hAnsi="IRNazanin" w:cs="IRNazanin"/>
                <w:rtl/>
              </w:rPr>
            </w:pPr>
            <w:r w:rsidRPr="002316DB">
              <w:rPr>
                <w:rFonts w:ascii="IRNazanin" w:hAnsi="IRNazanin" w:cs="IRNazanin"/>
                <w:rtl/>
              </w:rPr>
              <w:t>2</w:t>
            </w:r>
          </w:p>
        </w:tc>
        <w:tc>
          <w:tcPr>
            <w:tcW w:w="9810" w:type="dxa"/>
          </w:tcPr>
          <w:p w14:paraId="3C5C6A23" w14:textId="0F05DF92" w:rsidR="00D65AC2" w:rsidRPr="002316DB" w:rsidRDefault="00C235F8" w:rsidP="002316DB">
            <w:pPr>
              <w:bidi/>
              <w:jc w:val="center"/>
              <w:rPr>
                <w:rFonts w:ascii="IRNazanin" w:hAnsi="IRNazanin" w:cs="IRNazanin"/>
                <w:rtl/>
              </w:rPr>
            </w:pPr>
            <w:r w:rsidRPr="002316DB">
              <w:rPr>
                <w:rFonts w:ascii="IRNazanin" w:hAnsi="IRNazanin" w:cs="IRNazanin"/>
                <w:rtl/>
              </w:rPr>
              <w:t xml:space="preserve">رابطه عوامل دموگرافیک با شدت تغییرات هیستوپاتولوژیک درماتوشالازی پلک فوقانی در بیماران تحت جراحی بلفاروپلاستی فوقانی در بیمارستان شفا کرمان طی سال‌های </w:t>
            </w:r>
            <w:r w:rsidRPr="002316DB">
              <w:rPr>
                <w:rFonts w:ascii="IRNazanin" w:hAnsi="IRNazanin" w:cs="IRNazanin"/>
                <w:rtl/>
                <w:lang w:bidi="fa-IR"/>
              </w:rPr>
              <w:t>۱۴۰۵</w:t>
            </w:r>
            <w:r w:rsidRPr="002316DB">
              <w:rPr>
                <w:rFonts w:ascii="IRNazanin" w:hAnsi="IRNazanin" w:cs="IRNazanin"/>
                <w:rtl/>
              </w:rPr>
              <w:t xml:space="preserve"> تا </w:t>
            </w:r>
            <w:r w:rsidRPr="002316DB">
              <w:rPr>
                <w:rFonts w:ascii="IRNazanin" w:hAnsi="IRNazanin" w:cs="IRNazanin"/>
                <w:rtl/>
                <w:lang w:bidi="fa-IR"/>
              </w:rPr>
              <w:t>۱۴۰۷</w:t>
            </w:r>
          </w:p>
        </w:tc>
        <w:tc>
          <w:tcPr>
            <w:tcW w:w="1695" w:type="dxa"/>
          </w:tcPr>
          <w:p w14:paraId="406090F7" w14:textId="66A6F0E9" w:rsidR="00D65AC2" w:rsidRPr="002316DB" w:rsidRDefault="00C235F8" w:rsidP="002316DB">
            <w:pPr>
              <w:bidi/>
              <w:jc w:val="center"/>
              <w:rPr>
                <w:rFonts w:ascii="IRNazanin" w:hAnsi="IRNazanin" w:cs="IRNazanin"/>
                <w:rtl/>
              </w:rPr>
            </w:pPr>
            <w:r w:rsidRPr="002316DB">
              <w:rPr>
                <w:rFonts w:ascii="IRNazanin" w:hAnsi="IRNazanin" w:cs="IRNazanin"/>
                <w:rtl/>
              </w:rPr>
              <w:t>استاد زند</w:t>
            </w:r>
          </w:p>
        </w:tc>
      </w:tr>
      <w:tr w:rsidR="00D65AC2" w:rsidRPr="002316DB" w14:paraId="6C013B32" w14:textId="77777777" w:rsidTr="002316DB">
        <w:tc>
          <w:tcPr>
            <w:tcW w:w="2160" w:type="dxa"/>
          </w:tcPr>
          <w:p w14:paraId="5C3E4C36" w14:textId="47CD9A79" w:rsidR="00D65AC2" w:rsidRPr="002316DB" w:rsidRDefault="00D65AC2" w:rsidP="002316DB">
            <w:pPr>
              <w:bidi/>
              <w:jc w:val="center"/>
              <w:rPr>
                <w:rFonts w:ascii="IRNazanin" w:hAnsi="IRNazanin" w:cs="IRNazanin"/>
                <w:rtl/>
              </w:rPr>
            </w:pPr>
            <w:r w:rsidRPr="002316DB">
              <w:rPr>
                <w:rFonts w:ascii="IRNazanin" w:hAnsi="IRNazanin" w:cs="IRNazanin"/>
                <w:rtl/>
              </w:rPr>
              <w:t>دکتر حوریا کریمی</w:t>
            </w:r>
          </w:p>
        </w:tc>
        <w:tc>
          <w:tcPr>
            <w:tcW w:w="1080" w:type="dxa"/>
          </w:tcPr>
          <w:p w14:paraId="5CFEA0C9" w14:textId="50464269" w:rsidR="00D65AC2" w:rsidRPr="002316DB" w:rsidRDefault="00D65AC2" w:rsidP="002316DB">
            <w:pPr>
              <w:bidi/>
              <w:jc w:val="center"/>
              <w:rPr>
                <w:rFonts w:ascii="IRNazanin" w:hAnsi="IRNazanin" w:cs="IRNazanin"/>
                <w:rtl/>
              </w:rPr>
            </w:pPr>
            <w:r w:rsidRPr="002316DB">
              <w:rPr>
                <w:rFonts w:ascii="IRNazanin" w:hAnsi="IRNazanin" w:cs="IRNazanin"/>
                <w:rtl/>
              </w:rPr>
              <w:t>2</w:t>
            </w:r>
          </w:p>
        </w:tc>
        <w:tc>
          <w:tcPr>
            <w:tcW w:w="9810" w:type="dxa"/>
          </w:tcPr>
          <w:p w14:paraId="2F6B31D0" w14:textId="67D83AFE" w:rsidR="00D65AC2" w:rsidRPr="002316DB" w:rsidRDefault="00C81C7F" w:rsidP="002316DB">
            <w:pPr>
              <w:bidi/>
              <w:jc w:val="center"/>
              <w:rPr>
                <w:rFonts w:ascii="IRNazanin" w:hAnsi="IRNazanin" w:cs="IRNazanin"/>
                <w:rtl/>
              </w:rPr>
            </w:pPr>
            <w:r w:rsidRPr="002316DB">
              <w:rPr>
                <w:rFonts w:ascii="IRNazanin" w:hAnsi="IRNazanin" w:cs="IRNazanin"/>
                <w:rtl/>
              </w:rPr>
              <w:t>مقایسه فیکوامولسیفیکاسیون و ویسکو-گونیوسینشیالیزیس با و بدون اسکلروتومی عمقی در بیماران مبتلا به گلوکوم زاویه‌بسته اولیه مقاوم به درمان: یک کارآزمایی تصادفی‌سازی شده کنترل‌شده</w:t>
            </w:r>
          </w:p>
        </w:tc>
        <w:tc>
          <w:tcPr>
            <w:tcW w:w="1695" w:type="dxa"/>
          </w:tcPr>
          <w:p w14:paraId="3E62B687" w14:textId="2D39C47B" w:rsidR="00D65AC2" w:rsidRPr="002316DB" w:rsidRDefault="00C81C7F" w:rsidP="002316DB">
            <w:pPr>
              <w:bidi/>
              <w:jc w:val="center"/>
              <w:rPr>
                <w:rFonts w:ascii="IRNazanin" w:hAnsi="IRNazanin" w:cs="IRNazanin"/>
                <w:rtl/>
              </w:rPr>
            </w:pPr>
            <w:r w:rsidRPr="002316DB">
              <w:rPr>
                <w:rFonts w:ascii="IRNazanin" w:hAnsi="IRNazanin" w:cs="IRNazanin"/>
                <w:rtl/>
              </w:rPr>
              <w:t>دکتر شریف زاده</w:t>
            </w:r>
          </w:p>
        </w:tc>
      </w:tr>
    </w:tbl>
    <w:p w14:paraId="5FEB75BD" w14:textId="77777777" w:rsidR="00E66977" w:rsidRPr="00FE072F" w:rsidRDefault="00E66977" w:rsidP="00FE072F">
      <w:pPr>
        <w:bidi/>
        <w:rPr>
          <w:rFonts w:cs="B Nazanin"/>
        </w:rPr>
      </w:pPr>
    </w:p>
    <w:sectPr w:rsidR="00E66977" w:rsidRPr="00FE072F" w:rsidSect="00FE072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RNazanin">
    <w:panose1 w:val="02000506000000020002"/>
    <w:charset w:val="00"/>
    <w:family w:val="auto"/>
    <w:pitch w:val="variable"/>
    <w:sig w:usb0="00002003" w:usb1="00000000" w:usb2="00000000" w:usb3="00000000" w:csb0="0000004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72F"/>
    <w:rsid w:val="000857A8"/>
    <w:rsid w:val="000A04CE"/>
    <w:rsid w:val="001060D5"/>
    <w:rsid w:val="00190F66"/>
    <w:rsid w:val="001B7DE6"/>
    <w:rsid w:val="001E5408"/>
    <w:rsid w:val="002316DB"/>
    <w:rsid w:val="00317F11"/>
    <w:rsid w:val="00360821"/>
    <w:rsid w:val="003C2354"/>
    <w:rsid w:val="004029A9"/>
    <w:rsid w:val="0049384E"/>
    <w:rsid w:val="004A5C79"/>
    <w:rsid w:val="00506931"/>
    <w:rsid w:val="005D3094"/>
    <w:rsid w:val="006D7F9D"/>
    <w:rsid w:val="00710A01"/>
    <w:rsid w:val="00765721"/>
    <w:rsid w:val="00767642"/>
    <w:rsid w:val="007D1693"/>
    <w:rsid w:val="008A7732"/>
    <w:rsid w:val="00AA030C"/>
    <w:rsid w:val="00AB6738"/>
    <w:rsid w:val="00C11986"/>
    <w:rsid w:val="00C235F8"/>
    <w:rsid w:val="00C81C7F"/>
    <w:rsid w:val="00D65AC2"/>
    <w:rsid w:val="00DA0A17"/>
    <w:rsid w:val="00DD1304"/>
    <w:rsid w:val="00E66977"/>
    <w:rsid w:val="00E92C21"/>
    <w:rsid w:val="00F5649E"/>
    <w:rsid w:val="00FC4A8B"/>
    <w:rsid w:val="00FD2C21"/>
    <w:rsid w:val="00FE072F"/>
    <w:rsid w:val="00FF5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60881"/>
  <w15:chartTrackingRefBased/>
  <w15:docId w15:val="{A6D58EA7-37A2-485C-96AE-4DD370E66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07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07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072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07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072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07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07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07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07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07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07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07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072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072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07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07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07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07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07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07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07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07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07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07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07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072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07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072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072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FE07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حمیده  یوشعی</dc:creator>
  <cp:keywords/>
  <dc:description/>
  <cp:lastModifiedBy>مريم اميراسماعيلي</cp:lastModifiedBy>
  <cp:revision>28</cp:revision>
  <dcterms:created xsi:type="dcterms:W3CDTF">2026-07-21T04:38:00Z</dcterms:created>
  <dcterms:modified xsi:type="dcterms:W3CDTF">2026-08-11T06:42:00Z</dcterms:modified>
</cp:coreProperties>
</file>